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E1" w:rsidRPr="009F0BE1" w:rsidRDefault="009F0BE1" w:rsidP="009F0BE1">
      <w:pPr>
        <w:pStyle w:val="Heading1"/>
        <w:jc w:val="center"/>
      </w:pPr>
      <w:r w:rsidRPr="009F0BE1">
        <w:t>The Unwritten Rules: Decode Your Assignments and Decipher What’s Expected of You</w:t>
      </w:r>
    </w:p>
    <w:p w:rsidR="009F0BE1" w:rsidRPr="009F0BE1" w:rsidRDefault="009F0BE1" w:rsidP="009F0BE1">
      <w:pPr>
        <w:pStyle w:val="Heading2"/>
      </w:pPr>
      <w:r w:rsidRPr="009F0BE1">
        <w:t>Did you know?</w:t>
      </w:r>
    </w:p>
    <w:p w:rsidR="009F0BE1" w:rsidRPr="009F0BE1" w:rsidRDefault="009F0BE1" w:rsidP="009F0BE1">
      <w:pPr>
        <w:pStyle w:val="BodyCopy"/>
        <w:rPr>
          <w:sz w:val="24"/>
          <w:szCs w:val="24"/>
        </w:rPr>
      </w:pPr>
      <w:r w:rsidRPr="009F0BE1">
        <w:rPr>
          <w:sz w:val="24"/>
          <w:szCs w:val="24"/>
        </w:rPr>
        <w:t>UNLV researchers demonstrated in a national study that transparency around academic assignments enhances students’ success -- especially that of first-generation, low-income and underrepresented college students -- at statistically</w:t>
      </w:r>
      <w:r w:rsidRPr="009F0BE1">
        <w:rPr>
          <w:spacing w:val="-7"/>
          <w:sz w:val="24"/>
          <w:szCs w:val="24"/>
        </w:rPr>
        <w:t xml:space="preserve"> </w:t>
      </w:r>
      <w:r w:rsidRPr="009F0BE1">
        <w:rPr>
          <w:sz w:val="24"/>
          <w:szCs w:val="24"/>
        </w:rPr>
        <w:t>significant</w:t>
      </w:r>
      <w:r w:rsidRPr="009F0BE1">
        <w:rPr>
          <w:spacing w:val="-5"/>
          <w:sz w:val="24"/>
          <w:szCs w:val="24"/>
        </w:rPr>
        <w:t xml:space="preserve"> </w:t>
      </w:r>
      <w:r w:rsidRPr="009F0BE1">
        <w:rPr>
          <w:sz w:val="24"/>
          <w:szCs w:val="24"/>
        </w:rPr>
        <w:t>levels</w:t>
      </w:r>
      <w:r w:rsidRPr="009F0BE1">
        <w:rPr>
          <w:spacing w:val="-8"/>
          <w:sz w:val="24"/>
          <w:szCs w:val="24"/>
        </w:rPr>
        <w:t xml:space="preserve"> </w:t>
      </w:r>
      <w:r w:rsidRPr="009F0BE1">
        <w:rPr>
          <w:sz w:val="24"/>
          <w:szCs w:val="24"/>
        </w:rPr>
        <w:t>(with</w:t>
      </w:r>
      <w:r w:rsidRPr="009F0BE1">
        <w:rPr>
          <w:spacing w:val="-7"/>
          <w:sz w:val="24"/>
          <w:szCs w:val="24"/>
        </w:rPr>
        <w:t xml:space="preserve"> </w:t>
      </w:r>
      <w:r w:rsidRPr="009F0BE1">
        <w:rPr>
          <w:sz w:val="24"/>
          <w:szCs w:val="24"/>
        </w:rPr>
        <w:t>a</w:t>
      </w:r>
      <w:r w:rsidRPr="009F0BE1">
        <w:rPr>
          <w:spacing w:val="-2"/>
          <w:sz w:val="24"/>
          <w:szCs w:val="24"/>
        </w:rPr>
        <w:t xml:space="preserve"> </w:t>
      </w:r>
      <w:r w:rsidRPr="009F0BE1">
        <w:rPr>
          <w:sz w:val="24"/>
          <w:szCs w:val="24"/>
        </w:rPr>
        <w:t>medium-to-large</w:t>
      </w:r>
      <w:r w:rsidRPr="009F0BE1">
        <w:rPr>
          <w:spacing w:val="-2"/>
          <w:sz w:val="24"/>
          <w:szCs w:val="24"/>
        </w:rPr>
        <w:t xml:space="preserve"> </w:t>
      </w:r>
      <w:r w:rsidRPr="009F0BE1">
        <w:rPr>
          <w:sz w:val="24"/>
          <w:szCs w:val="24"/>
        </w:rPr>
        <w:t>sized</w:t>
      </w:r>
      <w:r w:rsidRPr="009F0BE1">
        <w:rPr>
          <w:spacing w:val="-7"/>
          <w:sz w:val="24"/>
          <w:szCs w:val="24"/>
        </w:rPr>
        <w:t xml:space="preserve"> </w:t>
      </w:r>
      <w:r w:rsidRPr="009F0BE1">
        <w:rPr>
          <w:sz w:val="24"/>
          <w:szCs w:val="24"/>
        </w:rPr>
        <w:t>magnitude</w:t>
      </w:r>
      <w:r w:rsidRPr="009F0BE1">
        <w:rPr>
          <w:spacing w:val="-2"/>
          <w:sz w:val="24"/>
          <w:szCs w:val="24"/>
        </w:rPr>
        <w:t xml:space="preserve"> </w:t>
      </w:r>
      <w:r w:rsidRPr="009F0BE1">
        <w:rPr>
          <w:sz w:val="24"/>
          <w:szCs w:val="24"/>
        </w:rPr>
        <w:t>of</w:t>
      </w:r>
      <w:r w:rsidRPr="009F0BE1">
        <w:rPr>
          <w:spacing w:val="-7"/>
          <w:sz w:val="24"/>
          <w:szCs w:val="24"/>
        </w:rPr>
        <w:t xml:space="preserve"> </w:t>
      </w:r>
      <w:r w:rsidRPr="009F0BE1">
        <w:rPr>
          <w:sz w:val="24"/>
          <w:szCs w:val="24"/>
        </w:rPr>
        <w:t>effect</w:t>
      </w:r>
      <w:r w:rsidRPr="009F0BE1">
        <w:rPr>
          <w:spacing w:val="-7"/>
          <w:sz w:val="24"/>
          <w:szCs w:val="24"/>
        </w:rPr>
        <w:t xml:space="preserve"> </w:t>
      </w:r>
      <w:r w:rsidRPr="009F0BE1">
        <w:rPr>
          <w:sz w:val="24"/>
          <w:szCs w:val="24"/>
        </w:rPr>
        <w:t>for underserved</w:t>
      </w:r>
      <w:r w:rsidRPr="009F0BE1">
        <w:rPr>
          <w:spacing w:val="-7"/>
          <w:sz w:val="24"/>
          <w:szCs w:val="24"/>
        </w:rPr>
        <w:t xml:space="preserve"> </w:t>
      </w:r>
      <w:r w:rsidRPr="009F0BE1">
        <w:rPr>
          <w:sz w:val="24"/>
          <w:szCs w:val="24"/>
        </w:rPr>
        <w:t>students).</w:t>
      </w:r>
      <w:r w:rsidRPr="009F0BE1">
        <w:rPr>
          <w:spacing w:val="-6"/>
          <w:sz w:val="24"/>
          <w:szCs w:val="24"/>
        </w:rPr>
        <w:t xml:space="preserve"> </w:t>
      </w:r>
      <w:r w:rsidRPr="009F0BE1">
        <w:rPr>
          <w:sz w:val="24"/>
          <w:szCs w:val="24"/>
        </w:rPr>
        <w:t>[</w:t>
      </w:r>
      <w:proofErr w:type="spellStart"/>
      <w:r w:rsidRPr="009F0BE1">
        <w:rPr>
          <w:sz w:val="24"/>
          <w:szCs w:val="24"/>
        </w:rPr>
        <w:t>Winkelmes</w:t>
      </w:r>
      <w:proofErr w:type="spellEnd"/>
      <w:r w:rsidRPr="009F0BE1">
        <w:rPr>
          <w:sz w:val="24"/>
          <w:szCs w:val="24"/>
        </w:rPr>
        <w:t xml:space="preserve"> et al., Peer Review</w:t>
      </w:r>
      <w:r w:rsidRPr="009F0BE1">
        <w:rPr>
          <w:spacing w:val="-4"/>
          <w:sz w:val="24"/>
          <w:szCs w:val="24"/>
        </w:rPr>
        <w:t xml:space="preserve"> </w:t>
      </w:r>
      <w:r w:rsidRPr="009F0BE1">
        <w:rPr>
          <w:sz w:val="24"/>
          <w:szCs w:val="24"/>
        </w:rPr>
        <w:t>2016]</w:t>
      </w:r>
    </w:p>
    <w:p w:rsidR="009F0BE1" w:rsidRPr="009F0BE1" w:rsidRDefault="009F0BE1" w:rsidP="009F0BE1">
      <w:pPr>
        <w:pStyle w:val="BodyCopy"/>
        <w:rPr>
          <w:sz w:val="24"/>
          <w:szCs w:val="24"/>
        </w:rPr>
      </w:pPr>
      <w:r w:rsidRPr="009F0BE1">
        <w:rPr>
          <w:sz w:val="24"/>
          <w:szCs w:val="24"/>
        </w:rPr>
        <w:t>When faculty make the purpose, tasks and criteria of an academic assignment clear before students begin to work on it, students are more likely to experience greater academic success with that assignment, developing the knowledge, disposition, and skills necessary to succeed both at school and in life (in comparison to when students experience less clarity around purpose, tasks and criteria for their academic work). [</w:t>
      </w:r>
      <w:proofErr w:type="spellStart"/>
      <w:r w:rsidRPr="009F0BE1">
        <w:rPr>
          <w:sz w:val="24"/>
          <w:szCs w:val="24"/>
        </w:rPr>
        <w:t>Winkelmes</w:t>
      </w:r>
      <w:proofErr w:type="spellEnd"/>
      <w:r w:rsidRPr="009F0BE1">
        <w:rPr>
          <w:sz w:val="24"/>
          <w:szCs w:val="24"/>
        </w:rPr>
        <w:t xml:space="preserve"> et al., Peer Review</w:t>
      </w:r>
      <w:r w:rsidRPr="009F0BE1">
        <w:rPr>
          <w:spacing w:val="-24"/>
          <w:sz w:val="24"/>
          <w:szCs w:val="24"/>
        </w:rPr>
        <w:t xml:space="preserve"> </w:t>
      </w:r>
      <w:r w:rsidRPr="009F0BE1">
        <w:rPr>
          <w:sz w:val="24"/>
          <w:szCs w:val="24"/>
        </w:rPr>
        <w:t>2016]</w:t>
      </w:r>
    </w:p>
    <w:p w:rsidR="009F0BE1" w:rsidRPr="009F0BE1" w:rsidRDefault="009F0BE1" w:rsidP="009F0BE1">
      <w:pPr>
        <w:pStyle w:val="BodyCopy"/>
        <w:rPr>
          <w:sz w:val="24"/>
          <w:szCs w:val="24"/>
        </w:rPr>
      </w:pPr>
      <w:r w:rsidRPr="009F0BE1">
        <w:rPr>
          <w:sz w:val="24"/>
          <w:szCs w:val="24"/>
        </w:rPr>
        <w:t>For UNLV students, benefits also included a significantly higher rate of returning to college the following year. [</w:t>
      </w:r>
      <w:proofErr w:type="spellStart"/>
      <w:r w:rsidRPr="009F0BE1">
        <w:rPr>
          <w:sz w:val="24"/>
          <w:szCs w:val="24"/>
        </w:rPr>
        <w:t>Gianoutsos</w:t>
      </w:r>
      <w:proofErr w:type="spellEnd"/>
      <w:r w:rsidRPr="009F0BE1">
        <w:rPr>
          <w:sz w:val="24"/>
          <w:szCs w:val="24"/>
        </w:rPr>
        <w:t xml:space="preserve"> and </w:t>
      </w:r>
      <w:proofErr w:type="spellStart"/>
      <w:r w:rsidRPr="009F0BE1">
        <w:rPr>
          <w:sz w:val="24"/>
          <w:szCs w:val="24"/>
        </w:rPr>
        <w:t>Winkelmes</w:t>
      </w:r>
      <w:proofErr w:type="spellEnd"/>
      <w:r w:rsidRPr="009F0BE1">
        <w:rPr>
          <w:sz w:val="24"/>
          <w:szCs w:val="24"/>
        </w:rPr>
        <w:t>, PADE Proceedings</w:t>
      </w:r>
      <w:r w:rsidRPr="009F0BE1">
        <w:rPr>
          <w:spacing w:val="-4"/>
          <w:sz w:val="24"/>
          <w:szCs w:val="24"/>
        </w:rPr>
        <w:t xml:space="preserve"> </w:t>
      </w:r>
      <w:r w:rsidRPr="009F0BE1">
        <w:rPr>
          <w:sz w:val="24"/>
          <w:szCs w:val="24"/>
        </w:rPr>
        <w:t>2016].</w:t>
      </w:r>
    </w:p>
    <w:p w:rsidR="009F0BE1" w:rsidRPr="009F0BE1" w:rsidRDefault="009F0BE1" w:rsidP="009F0BE1">
      <w:pPr>
        <w:pStyle w:val="BodyCopy"/>
        <w:rPr>
          <w:sz w:val="24"/>
          <w:szCs w:val="24"/>
        </w:rPr>
      </w:pPr>
      <w:r w:rsidRPr="009F0BE1">
        <w:rPr>
          <w:sz w:val="24"/>
          <w:szCs w:val="24"/>
        </w:rPr>
        <w:t>An inclusive learning environment benefits all students and offers more equitable learning opportunities for underserved students. Research on student learning links college students’ academic confidence and sense of belonging with higher GPAs, persistence and retention rates [Walton and Cohen, Science, 18 March,</w:t>
      </w:r>
      <w:r w:rsidRPr="009F0BE1">
        <w:rPr>
          <w:spacing w:val="-13"/>
          <w:sz w:val="24"/>
          <w:szCs w:val="24"/>
        </w:rPr>
        <w:t xml:space="preserve"> </w:t>
      </w:r>
      <w:r w:rsidRPr="009F0BE1">
        <w:rPr>
          <w:sz w:val="24"/>
          <w:szCs w:val="24"/>
        </w:rPr>
        <w:t>2011].</w:t>
      </w:r>
    </w:p>
    <w:p w:rsidR="009F0BE1" w:rsidRPr="009F0BE1" w:rsidRDefault="009F0BE1" w:rsidP="009F0BE1">
      <w:pPr>
        <w:pStyle w:val="BodyCopy"/>
        <w:rPr>
          <w:sz w:val="24"/>
          <w:szCs w:val="24"/>
        </w:rPr>
      </w:pPr>
      <w:r w:rsidRPr="009F0BE1">
        <w:rPr>
          <w:sz w:val="24"/>
          <w:szCs w:val="24"/>
        </w:rPr>
        <w:t>College students increased their test scores when supported by a system that advocated the belief that intelligence is not fixed but rather malleable. A year later, these students were 80% less likely to drop out of college [Aronson et al, Journal of Experimental Social Psychology, 38, 2</w:t>
      </w:r>
      <w:r w:rsidRPr="009F0BE1">
        <w:rPr>
          <w:spacing w:val="-15"/>
          <w:sz w:val="24"/>
          <w:szCs w:val="24"/>
        </w:rPr>
        <w:t xml:space="preserve"> </w:t>
      </w:r>
      <w:r w:rsidRPr="009F0BE1">
        <w:rPr>
          <w:sz w:val="24"/>
          <w:szCs w:val="24"/>
        </w:rPr>
        <w:t>(2002)].</w:t>
      </w:r>
    </w:p>
    <w:p w:rsidR="009F0BE1" w:rsidRDefault="009F0BE1" w:rsidP="009F0BE1">
      <w:pPr>
        <w:pStyle w:val="Heading2"/>
      </w:pPr>
      <w:r>
        <w:br/>
      </w:r>
    </w:p>
    <w:p w:rsidR="009F0BE1" w:rsidRDefault="009F0BE1" w:rsidP="009F0BE1">
      <w:pPr>
        <w:pStyle w:val="Heading2"/>
      </w:pPr>
    </w:p>
    <w:p w:rsidR="009F0BE1" w:rsidRPr="009F0BE1" w:rsidRDefault="009F0BE1" w:rsidP="009F0BE1">
      <w:pPr>
        <w:pStyle w:val="Heading1"/>
        <w:jc w:val="center"/>
      </w:pPr>
      <w:r w:rsidRPr="009F0BE1">
        <w:lastRenderedPageBreak/>
        <w:t>What Students Can Do</w:t>
      </w:r>
    </w:p>
    <w:p w:rsidR="009F0BE1" w:rsidRPr="009F0BE1" w:rsidRDefault="009F0BE1" w:rsidP="009F0BE1">
      <w:pPr>
        <w:pStyle w:val="BodyCopy"/>
      </w:pPr>
    </w:p>
    <w:p w:rsidR="009F0BE1" w:rsidRPr="009F0BE1" w:rsidRDefault="009F0BE1" w:rsidP="009F0BE1">
      <w:pPr>
        <w:pStyle w:val="BodyCopy"/>
        <w:rPr>
          <w:sz w:val="28"/>
          <w:szCs w:val="28"/>
        </w:rPr>
      </w:pPr>
      <w:r w:rsidRPr="009F0BE1">
        <w:rPr>
          <w:sz w:val="28"/>
          <w:szCs w:val="28"/>
        </w:rPr>
        <w:t xml:space="preserve">Before you begin working on an assignment or class activity, ask the instructor to help you understand the following. </w:t>
      </w:r>
    </w:p>
    <w:p w:rsidR="009F0BE1" w:rsidRPr="009F0BE1" w:rsidRDefault="009F0BE1" w:rsidP="009F0BE1">
      <w:pPr>
        <w:pStyle w:val="BodyCopy"/>
        <w:rPr>
          <w:sz w:val="28"/>
          <w:szCs w:val="28"/>
        </w:rPr>
      </w:pPr>
      <w:bookmarkStart w:id="0" w:name="_GoBack"/>
      <w:bookmarkEnd w:id="0"/>
    </w:p>
    <w:p w:rsidR="009F0BE1" w:rsidRPr="009F0BE1" w:rsidRDefault="009F0BE1" w:rsidP="009F0BE1">
      <w:pPr>
        <w:pStyle w:val="FeaturedQuote"/>
        <w:rPr>
          <w:sz w:val="28"/>
          <w:szCs w:val="28"/>
        </w:rPr>
      </w:pPr>
      <w:r w:rsidRPr="009F0BE1">
        <w:rPr>
          <w:sz w:val="28"/>
          <w:szCs w:val="28"/>
        </w:rPr>
        <w:t>Bring this document to help frame the conversation.</w:t>
      </w:r>
    </w:p>
    <w:p w:rsidR="009F0BE1" w:rsidRPr="009F0BE1" w:rsidRDefault="009F0BE1" w:rsidP="009F0BE1">
      <w:pPr>
        <w:pStyle w:val="BodyCopy"/>
        <w:rPr>
          <w:sz w:val="28"/>
          <w:szCs w:val="28"/>
        </w:rPr>
      </w:pPr>
    </w:p>
    <w:p w:rsidR="009F0BE1" w:rsidRPr="009F0BE1" w:rsidRDefault="009F0BE1" w:rsidP="009F0BE1">
      <w:pPr>
        <w:pStyle w:val="Heading2"/>
        <w:rPr>
          <w:rFonts w:ascii="Franklin Gothic Book" w:hAnsi="Franklin Gothic Book"/>
          <w:szCs w:val="28"/>
        </w:rPr>
      </w:pPr>
      <w:r w:rsidRPr="009F0BE1">
        <w:rPr>
          <w:rFonts w:ascii="Franklin Gothic Book" w:hAnsi="Franklin Gothic Book"/>
          <w:szCs w:val="28"/>
        </w:rPr>
        <w:t>Purpose</w:t>
      </w:r>
    </w:p>
    <w:p w:rsidR="009F0BE1" w:rsidRPr="009F0BE1" w:rsidRDefault="009F0BE1" w:rsidP="009F0BE1">
      <w:pPr>
        <w:pStyle w:val="BodyCopy"/>
        <w:numPr>
          <w:ilvl w:val="0"/>
          <w:numId w:val="31"/>
        </w:numPr>
        <w:rPr>
          <w:sz w:val="28"/>
          <w:szCs w:val="28"/>
        </w:rPr>
      </w:pPr>
      <w:r w:rsidRPr="009F0BE1">
        <w:rPr>
          <w:sz w:val="28"/>
          <w:szCs w:val="28"/>
        </w:rPr>
        <w:t>Skills you’ll practice by doing this assignment</w:t>
      </w:r>
      <w:r w:rsidRPr="009F0BE1">
        <w:rPr>
          <w:sz w:val="28"/>
          <w:szCs w:val="28"/>
        </w:rPr>
        <w:t>;</w:t>
      </w:r>
    </w:p>
    <w:p w:rsidR="009F0BE1" w:rsidRPr="009F0BE1" w:rsidRDefault="009F0BE1" w:rsidP="009F0BE1">
      <w:pPr>
        <w:pStyle w:val="BodyCopy"/>
        <w:numPr>
          <w:ilvl w:val="0"/>
          <w:numId w:val="31"/>
        </w:numPr>
        <w:rPr>
          <w:sz w:val="28"/>
          <w:szCs w:val="28"/>
        </w:rPr>
      </w:pPr>
      <w:r w:rsidRPr="009F0BE1">
        <w:rPr>
          <w:sz w:val="28"/>
          <w:szCs w:val="28"/>
        </w:rPr>
        <w:t>Content knowledge you’ll gain from doing this assignment</w:t>
      </w:r>
      <w:r w:rsidRPr="009F0BE1">
        <w:rPr>
          <w:sz w:val="28"/>
          <w:szCs w:val="28"/>
        </w:rPr>
        <w:t>;</w:t>
      </w:r>
    </w:p>
    <w:p w:rsidR="009F0BE1" w:rsidRPr="009F0BE1" w:rsidRDefault="009F0BE1" w:rsidP="009F0BE1">
      <w:pPr>
        <w:pStyle w:val="BodyCopy"/>
        <w:numPr>
          <w:ilvl w:val="0"/>
          <w:numId w:val="31"/>
        </w:numPr>
        <w:rPr>
          <w:sz w:val="28"/>
          <w:szCs w:val="28"/>
        </w:rPr>
      </w:pPr>
      <w:r w:rsidRPr="009F0BE1">
        <w:rPr>
          <w:sz w:val="28"/>
          <w:szCs w:val="28"/>
        </w:rPr>
        <w:t>How you can use these in your life beyond the context of this course, in and beyond college</w:t>
      </w:r>
      <w:r w:rsidRPr="009F0BE1">
        <w:rPr>
          <w:sz w:val="28"/>
          <w:szCs w:val="28"/>
        </w:rPr>
        <w:t>.</w:t>
      </w:r>
    </w:p>
    <w:p w:rsidR="009F0BE1" w:rsidRPr="009F0BE1" w:rsidRDefault="009F0BE1" w:rsidP="009F0BE1">
      <w:pPr>
        <w:pStyle w:val="Heading2"/>
        <w:rPr>
          <w:rFonts w:ascii="Franklin Gothic Book" w:hAnsi="Franklin Gothic Book"/>
          <w:szCs w:val="28"/>
        </w:rPr>
      </w:pPr>
      <w:r w:rsidRPr="009F0BE1">
        <w:rPr>
          <w:rFonts w:ascii="Franklin Gothic Book" w:hAnsi="Franklin Gothic Book"/>
          <w:szCs w:val="28"/>
        </w:rPr>
        <w:t>Task</w:t>
      </w:r>
    </w:p>
    <w:p w:rsidR="009F0BE1" w:rsidRPr="009F0BE1" w:rsidRDefault="009F0BE1" w:rsidP="009F0BE1">
      <w:pPr>
        <w:pStyle w:val="BodyCopy"/>
        <w:numPr>
          <w:ilvl w:val="0"/>
          <w:numId w:val="32"/>
        </w:numPr>
        <w:rPr>
          <w:sz w:val="28"/>
          <w:szCs w:val="28"/>
        </w:rPr>
      </w:pPr>
      <w:r w:rsidRPr="009F0BE1">
        <w:rPr>
          <w:sz w:val="28"/>
          <w:szCs w:val="28"/>
        </w:rPr>
        <w:t>What to do</w:t>
      </w:r>
      <w:r w:rsidRPr="009F0BE1">
        <w:rPr>
          <w:sz w:val="28"/>
          <w:szCs w:val="28"/>
        </w:rPr>
        <w:t>;</w:t>
      </w:r>
    </w:p>
    <w:p w:rsidR="009F0BE1" w:rsidRPr="009F0BE1" w:rsidRDefault="009F0BE1" w:rsidP="009F0BE1">
      <w:pPr>
        <w:pStyle w:val="BodyCopy"/>
        <w:numPr>
          <w:ilvl w:val="0"/>
          <w:numId w:val="32"/>
        </w:numPr>
        <w:rPr>
          <w:sz w:val="28"/>
          <w:szCs w:val="28"/>
        </w:rPr>
      </w:pPr>
      <w:r w:rsidRPr="009F0BE1">
        <w:rPr>
          <w:sz w:val="28"/>
          <w:szCs w:val="28"/>
        </w:rPr>
        <w:t>How to do it:</w:t>
      </w:r>
    </w:p>
    <w:p w:rsidR="009F0BE1" w:rsidRPr="009F0BE1" w:rsidRDefault="009F0BE1" w:rsidP="009F0BE1">
      <w:pPr>
        <w:pStyle w:val="BodyCopy"/>
        <w:numPr>
          <w:ilvl w:val="1"/>
          <w:numId w:val="32"/>
        </w:numPr>
        <w:rPr>
          <w:sz w:val="28"/>
          <w:szCs w:val="28"/>
        </w:rPr>
      </w:pPr>
      <w:r w:rsidRPr="009F0BE1">
        <w:rPr>
          <w:sz w:val="28"/>
          <w:szCs w:val="28"/>
        </w:rPr>
        <w:t xml:space="preserve">Are there recommended steps? </w:t>
      </w:r>
    </w:p>
    <w:p w:rsidR="009F0BE1" w:rsidRPr="009F0BE1" w:rsidRDefault="009F0BE1" w:rsidP="009F0BE1">
      <w:pPr>
        <w:pStyle w:val="BodyCopy"/>
        <w:numPr>
          <w:ilvl w:val="1"/>
          <w:numId w:val="32"/>
        </w:numPr>
        <w:rPr>
          <w:sz w:val="28"/>
          <w:szCs w:val="28"/>
        </w:rPr>
      </w:pPr>
      <w:r w:rsidRPr="009F0BE1">
        <w:rPr>
          <w:sz w:val="28"/>
          <w:szCs w:val="28"/>
        </w:rPr>
        <w:t>What roadbl</w:t>
      </w:r>
      <w:r w:rsidRPr="009F0BE1">
        <w:rPr>
          <w:sz w:val="28"/>
          <w:szCs w:val="28"/>
        </w:rPr>
        <w:t>ocks/mistakes should you avoid?</w:t>
      </w:r>
    </w:p>
    <w:p w:rsidR="009F0BE1" w:rsidRPr="009F0BE1" w:rsidRDefault="009F0BE1" w:rsidP="009F0BE1">
      <w:pPr>
        <w:pStyle w:val="Heading2"/>
        <w:rPr>
          <w:rFonts w:ascii="Franklin Gothic Book" w:hAnsi="Franklin Gothic Book"/>
          <w:szCs w:val="28"/>
        </w:rPr>
      </w:pPr>
      <w:r w:rsidRPr="009F0BE1">
        <w:rPr>
          <w:rFonts w:ascii="Franklin Gothic Book" w:hAnsi="Franklin Gothic Book"/>
          <w:szCs w:val="28"/>
        </w:rPr>
        <w:t>Criteria</w:t>
      </w:r>
    </w:p>
    <w:p w:rsidR="009F0BE1" w:rsidRPr="009F0BE1" w:rsidRDefault="009F0BE1" w:rsidP="009F0BE1">
      <w:pPr>
        <w:pStyle w:val="BodyCopy"/>
        <w:numPr>
          <w:ilvl w:val="0"/>
          <w:numId w:val="33"/>
        </w:numPr>
        <w:rPr>
          <w:sz w:val="28"/>
          <w:szCs w:val="28"/>
        </w:rPr>
      </w:pPr>
      <w:r w:rsidRPr="009F0BE1">
        <w:rPr>
          <w:sz w:val="28"/>
          <w:szCs w:val="28"/>
        </w:rPr>
        <w:t xml:space="preserve">Checklist </w:t>
      </w:r>
    </w:p>
    <w:p w:rsidR="009F0BE1" w:rsidRPr="009F0BE1" w:rsidRDefault="009F0BE1" w:rsidP="009F0BE1">
      <w:pPr>
        <w:pStyle w:val="BodyCopy"/>
        <w:numPr>
          <w:ilvl w:val="1"/>
          <w:numId w:val="33"/>
        </w:numPr>
        <w:rPr>
          <w:sz w:val="28"/>
          <w:szCs w:val="28"/>
        </w:rPr>
      </w:pPr>
      <w:r w:rsidRPr="009F0BE1">
        <w:rPr>
          <w:sz w:val="28"/>
          <w:szCs w:val="28"/>
        </w:rPr>
        <w:t xml:space="preserve">Are you on the right track? </w:t>
      </w:r>
    </w:p>
    <w:p w:rsidR="009F0BE1" w:rsidRPr="009F0BE1" w:rsidRDefault="009F0BE1" w:rsidP="009F0BE1">
      <w:pPr>
        <w:pStyle w:val="BodyCopy"/>
        <w:numPr>
          <w:ilvl w:val="1"/>
          <w:numId w:val="33"/>
        </w:numPr>
        <w:rPr>
          <w:sz w:val="28"/>
          <w:szCs w:val="28"/>
        </w:rPr>
      </w:pPr>
      <w:r w:rsidRPr="009F0BE1">
        <w:rPr>
          <w:sz w:val="28"/>
          <w:szCs w:val="28"/>
        </w:rPr>
        <w:t>How to kno</w:t>
      </w:r>
      <w:r w:rsidRPr="009F0BE1">
        <w:rPr>
          <w:sz w:val="28"/>
          <w:szCs w:val="28"/>
        </w:rPr>
        <w:t>w you’re doing what’s expected?</w:t>
      </w:r>
    </w:p>
    <w:p w:rsidR="009F0BE1" w:rsidRPr="009F0BE1" w:rsidRDefault="009F0BE1" w:rsidP="009F0BE1">
      <w:pPr>
        <w:pStyle w:val="BodyCopy"/>
        <w:numPr>
          <w:ilvl w:val="0"/>
          <w:numId w:val="33"/>
        </w:numPr>
        <w:rPr>
          <w:sz w:val="28"/>
          <w:szCs w:val="28"/>
        </w:rPr>
      </w:pPr>
      <w:r w:rsidRPr="009F0BE1">
        <w:rPr>
          <w:sz w:val="28"/>
          <w:szCs w:val="28"/>
        </w:rPr>
        <w:t>Annotated examples of successful work</w:t>
      </w:r>
    </w:p>
    <w:p w:rsidR="009F0BE1" w:rsidRPr="009F0BE1" w:rsidRDefault="009F0BE1" w:rsidP="009F0BE1">
      <w:pPr>
        <w:pStyle w:val="BodyCopy"/>
        <w:numPr>
          <w:ilvl w:val="1"/>
          <w:numId w:val="33"/>
        </w:numPr>
        <w:rPr>
          <w:sz w:val="28"/>
          <w:szCs w:val="28"/>
        </w:rPr>
      </w:pPr>
      <w:r w:rsidRPr="009F0BE1">
        <w:rPr>
          <w:sz w:val="28"/>
          <w:szCs w:val="28"/>
        </w:rPr>
        <w:t xml:space="preserve">What’s good about these examples? </w:t>
      </w:r>
    </w:p>
    <w:p w:rsidR="009F0BE1" w:rsidRPr="009F0BE1" w:rsidRDefault="009F0BE1" w:rsidP="009F0BE1">
      <w:pPr>
        <w:pStyle w:val="BodyCopy"/>
        <w:numPr>
          <w:ilvl w:val="1"/>
          <w:numId w:val="33"/>
        </w:numPr>
        <w:rPr>
          <w:sz w:val="28"/>
          <w:szCs w:val="28"/>
        </w:rPr>
      </w:pPr>
      <w:r w:rsidRPr="009F0BE1">
        <w:rPr>
          <w:sz w:val="28"/>
          <w:szCs w:val="28"/>
        </w:rPr>
        <w:t>Use the checklist to</w:t>
      </w:r>
      <w:r w:rsidRPr="009F0BE1">
        <w:rPr>
          <w:sz w:val="28"/>
          <w:szCs w:val="28"/>
        </w:rPr>
        <w:t xml:space="preserve"> identify the successful parts.</w:t>
      </w:r>
    </w:p>
    <w:p w:rsidR="00CA430D" w:rsidRDefault="00CA430D" w:rsidP="006F51B0">
      <w:pPr>
        <w:pStyle w:val="NormalWeb"/>
        <w:contextualSpacing/>
        <w:rPr>
          <w:rFonts w:ascii="Franklin Gothic Book" w:hAnsi="Franklin Gothic Book"/>
        </w:rPr>
      </w:pPr>
    </w:p>
    <w:p w:rsidR="009F0BE1" w:rsidRPr="00F6738E" w:rsidRDefault="009F0BE1" w:rsidP="006F51B0">
      <w:pPr>
        <w:pStyle w:val="NormalWeb"/>
        <w:contextualSpacing/>
        <w:rPr>
          <w:rFonts w:ascii="Franklin Gothic Book" w:hAnsi="Franklin Gothic Book"/>
        </w:rPr>
      </w:pPr>
    </w:p>
    <w:sectPr w:rsidR="009F0BE1" w:rsidRPr="00F6738E" w:rsidSect="007B078D">
      <w:headerReference w:type="default" r:id="rId8"/>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45" w:rsidRDefault="00E30C45" w:rsidP="00AC7D14">
      <w:pPr>
        <w:spacing w:before="0" w:after="0" w:line="240" w:lineRule="auto"/>
      </w:pPr>
      <w:r>
        <w:separator/>
      </w:r>
    </w:p>
  </w:endnote>
  <w:endnote w:type="continuationSeparator" w:id="0">
    <w:p w:rsidR="00E30C45" w:rsidRDefault="00E30C45" w:rsidP="00AC7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ourceSansPro-Light">
    <w:altName w:val="Calibri"/>
    <w:charset w:val="00"/>
    <w:family w:val="auto"/>
    <w:pitch w:val="variable"/>
    <w:sig w:usb0="20000007" w:usb1="00000001" w:usb2="00000000" w:usb3="00000000" w:csb0="00000193"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E1" w:rsidRPr="00CA430D" w:rsidRDefault="009F0BE1" w:rsidP="009F0BE1">
    <w:pPr>
      <w:pStyle w:val="Footer"/>
      <w:rPr>
        <w:sz w:val="24"/>
        <w:szCs w:val="24"/>
      </w:rPr>
    </w:pPr>
    <w:r>
      <w:rPr>
        <w:rFonts w:cs="Calibri"/>
        <w:color w:val="1F497D"/>
        <w:sz w:val="24"/>
        <w:szCs w:val="24"/>
      </w:rPr>
      <w:t xml:space="preserve">This work, </w:t>
    </w:r>
    <w:r w:rsidRPr="00CA430D">
      <w:rPr>
        <w:rFonts w:cs="Calibri"/>
        <w:color w:val="1F497D"/>
        <w:sz w:val="24"/>
        <w:szCs w:val="24"/>
      </w:rPr>
      <w:t>“</w:t>
    </w:r>
    <w:r>
      <w:rPr>
        <w:rFonts w:cs="Calibri"/>
        <w:color w:val="1F497D"/>
        <w:sz w:val="24"/>
        <w:szCs w:val="24"/>
      </w:rPr>
      <w:t>What Students Can Do</w:t>
    </w:r>
    <w:r>
      <w:rPr>
        <w:rFonts w:cs="Calibri"/>
        <w:color w:val="1F497D"/>
        <w:sz w:val="24"/>
        <w:szCs w:val="24"/>
      </w:rPr>
      <w:t xml:space="preserve">” </w:t>
    </w:r>
    <w:r w:rsidRPr="00CA430D">
      <w:rPr>
        <w:rFonts w:cs="Calibri"/>
        <w:color w:val="1F497D"/>
        <w:sz w:val="24"/>
        <w:szCs w:val="24"/>
      </w:rPr>
      <w:t xml:space="preserve">by </w:t>
    </w:r>
    <w:hyperlink r:id="rId1" w:history="1">
      <w:r w:rsidRPr="00CA430D">
        <w:rPr>
          <w:rStyle w:val="Hyperlink"/>
          <w:rFonts w:cs="Calibri"/>
          <w:sz w:val="24"/>
          <w:szCs w:val="24"/>
        </w:rPr>
        <w:t>WA SBCTC</w:t>
      </w:r>
    </w:hyperlink>
    <w:r w:rsidRPr="00CA430D">
      <w:rPr>
        <w:rFonts w:cs="Calibri"/>
        <w:color w:val="1F497D"/>
        <w:sz w:val="24"/>
        <w:szCs w:val="24"/>
      </w:rPr>
      <w:t xml:space="preserve">, </w:t>
    </w:r>
    <w:r>
      <w:rPr>
        <w:rFonts w:cs="Calibri"/>
        <w:color w:val="1F497D"/>
        <w:sz w:val="24"/>
        <w:szCs w:val="24"/>
      </w:rPr>
      <w:t>TAD Toolkit, 2</w:t>
    </w:r>
    <w:proofErr w:type="gramStart"/>
    <w:r>
      <w:rPr>
        <w:rFonts w:cs="Calibri"/>
        <w:color w:val="1F497D"/>
        <w:sz w:val="24"/>
        <w:szCs w:val="24"/>
      </w:rPr>
      <w:t>,1,1</w:t>
    </w:r>
    <w:proofErr w:type="gramEnd"/>
    <w:r>
      <w:rPr>
        <w:rFonts w:cs="Calibri"/>
        <w:color w:val="1F497D"/>
        <w:sz w:val="24"/>
        <w:szCs w:val="24"/>
      </w:rPr>
      <w:t xml:space="preserve"> TILT: The Equitable Assignment Challenge, </w:t>
    </w:r>
    <w:r w:rsidRPr="00CA430D">
      <w:rPr>
        <w:rFonts w:cs="Calibri"/>
        <w:color w:val="1F497D"/>
        <w:sz w:val="24"/>
        <w:szCs w:val="24"/>
      </w:rPr>
      <w:t xml:space="preserve">is licensed under </w:t>
    </w:r>
    <w:hyperlink r:id="rId2" w:history="1">
      <w:r w:rsidRPr="00CA430D">
        <w:rPr>
          <w:rStyle w:val="Hyperlink"/>
          <w:rFonts w:cs="Calibri"/>
          <w:sz w:val="24"/>
          <w:szCs w:val="24"/>
        </w:rPr>
        <w:t>CC BY 4.0</w:t>
      </w:r>
    </w:hyperlink>
    <w:r w:rsidRPr="00CA430D">
      <w:rPr>
        <w:rFonts w:cs="Calibri"/>
        <w:color w:val="1F497D"/>
        <w:sz w:val="24"/>
        <w:szCs w:val="24"/>
      </w:rPr>
      <w:t xml:space="preserve">. It is a derivative (with permission) of </w:t>
    </w:r>
    <w:hyperlink r:id="rId3" w:history="1">
      <w:r w:rsidRPr="00CA430D">
        <w:rPr>
          <w:rStyle w:val="Hyperlink"/>
          <w:rFonts w:cs="Calibri"/>
          <w:sz w:val="24"/>
          <w:szCs w:val="24"/>
        </w:rPr>
        <w:t>The Unwritten Rules of College: Transparency and Its Impact on Learning</w:t>
      </w:r>
    </w:hyperlink>
    <w:r w:rsidRPr="00CA430D">
      <w:rPr>
        <w:rFonts w:cs="Calibri"/>
        <w:color w:val="1F497D"/>
        <w:sz w:val="24"/>
        <w:szCs w:val="24"/>
      </w:rPr>
      <w:t xml:space="preserve"> by Mary-Ann </w:t>
    </w:r>
    <w:proofErr w:type="spellStart"/>
    <w:r w:rsidRPr="00CA430D">
      <w:rPr>
        <w:rFonts w:cs="Calibri"/>
        <w:color w:val="1F497D"/>
        <w:sz w:val="24"/>
        <w:szCs w:val="24"/>
      </w:rPr>
      <w:t>Winkelmes</w:t>
    </w:r>
    <w:proofErr w:type="spellEnd"/>
    <w:r w:rsidRPr="00CA430D">
      <w:rPr>
        <w:rFonts w:cs="Calibri"/>
        <w:color w:val="1F497D"/>
        <w:sz w:val="24"/>
        <w:szCs w:val="24"/>
      </w:rPr>
      <w:t xml:space="preserve"> used under </w:t>
    </w:r>
    <w:hyperlink r:id="rId4" w:history="1">
      <w:r w:rsidRPr="00CA430D">
        <w:rPr>
          <w:rStyle w:val="Hyperlink"/>
          <w:rFonts w:cs="Calibri"/>
          <w:sz w:val="24"/>
          <w:szCs w:val="24"/>
        </w:rPr>
        <w:t>CC BY 4.0</w:t>
      </w:r>
    </w:hyperlink>
    <w:r w:rsidRPr="00CA430D">
      <w:rPr>
        <w:rFonts w:cs="Calibri"/>
        <w:color w:val="1F497D"/>
        <w:sz w:val="24"/>
        <w:szCs w:val="24"/>
      </w:rPr>
      <w:t xml:space="preserve">.  </w:t>
    </w:r>
  </w:p>
  <w:p w:rsidR="009F0BE1" w:rsidRDefault="009F0BE1" w:rsidP="009F0BE1">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0D" w:rsidRPr="00CA430D" w:rsidRDefault="001F1ECC" w:rsidP="00CA430D">
    <w:pPr>
      <w:pStyle w:val="Footer"/>
      <w:rPr>
        <w:sz w:val="24"/>
        <w:szCs w:val="24"/>
      </w:rPr>
    </w:pPr>
    <w:r>
      <w:rPr>
        <w:rFonts w:cs="Calibri"/>
        <w:color w:val="1F497D"/>
        <w:sz w:val="24"/>
        <w:szCs w:val="24"/>
      </w:rPr>
      <w:t xml:space="preserve">This work, </w:t>
    </w:r>
    <w:r w:rsidR="00CA430D" w:rsidRPr="00CA430D">
      <w:rPr>
        <w:rFonts w:cs="Calibri"/>
        <w:color w:val="1F497D"/>
        <w:sz w:val="24"/>
        <w:szCs w:val="24"/>
      </w:rPr>
      <w:t>“</w:t>
    </w:r>
    <w:r w:rsidR="009F0BE1">
      <w:rPr>
        <w:rFonts w:cs="Calibri"/>
        <w:color w:val="1F497D"/>
        <w:sz w:val="24"/>
        <w:szCs w:val="24"/>
      </w:rPr>
      <w:t>The Unwritten Rules</w:t>
    </w:r>
    <w:r w:rsidR="007320C9">
      <w:rPr>
        <w:rFonts w:cs="Calibri"/>
        <w:color w:val="1F497D"/>
        <w:sz w:val="24"/>
        <w:szCs w:val="24"/>
      </w:rPr>
      <w:t>”</w:t>
    </w:r>
    <w:r>
      <w:rPr>
        <w:rFonts w:cs="Calibri"/>
        <w:color w:val="1F497D"/>
        <w:sz w:val="24"/>
        <w:szCs w:val="24"/>
      </w:rPr>
      <w:t xml:space="preserve"> </w:t>
    </w:r>
    <w:r w:rsidR="00CA430D" w:rsidRPr="00CA430D">
      <w:rPr>
        <w:rFonts w:cs="Calibri"/>
        <w:color w:val="1F497D"/>
        <w:sz w:val="24"/>
        <w:szCs w:val="24"/>
      </w:rPr>
      <w:t xml:space="preserve">by </w:t>
    </w:r>
    <w:hyperlink r:id="rId1" w:history="1">
      <w:r w:rsidR="00CA430D" w:rsidRPr="00CA430D">
        <w:rPr>
          <w:rStyle w:val="Hyperlink"/>
          <w:rFonts w:cs="Calibri"/>
          <w:sz w:val="24"/>
          <w:szCs w:val="24"/>
        </w:rPr>
        <w:t>WA SBCTC</w:t>
      </w:r>
    </w:hyperlink>
    <w:r w:rsidR="00CA430D" w:rsidRPr="00CA430D">
      <w:rPr>
        <w:rFonts w:cs="Calibri"/>
        <w:color w:val="1F497D"/>
        <w:sz w:val="24"/>
        <w:szCs w:val="24"/>
      </w:rPr>
      <w:t xml:space="preserve">, </w:t>
    </w:r>
    <w:r>
      <w:rPr>
        <w:rFonts w:cs="Calibri"/>
        <w:color w:val="1F497D"/>
        <w:sz w:val="24"/>
        <w:szCs w:val="24"/>
      </w:rPr>
      <w:t xml:space="preserve">TAD Toolkit, </w:t>
    </w:r>
    <w:r w:rsidR="00CA430D">
      <w:rPr>
        <w:rFonts w:cs="Calibri"/>
        <w:color w:val="1F497D"/>
        <w:sz w:val="24"/>
        <w:szCs w:val="24"/>
      </w:rPr>
      <w:t>2</w:t>
    </w:r>
    <w:proofErr w:type="gramStart"/>
    <w:r w:rsidR="00CA430D">
      <w:rPr>
        <w:rFonts w:cs="Calibri"/>
        <w:color w:val="1F497D"/>
        <w:sz w:val="24"/>
        <w:szCs w:val="24"/>
      </w:rPr>
      <w:t>,1,1</w:t>
    </w:r>
    <w:proofErr w:type="gramEnd"/>
    <w:r w:rsidR="00CA430D">
      <w:rPr>
        <w:rFonts w:cs="Calibri"/>
        <w:color w:val="1F497D"/>
        <w:sz w:val="24"/>
        <w:szCs w:val="24"/>
      </w:rPr>
      <w:t xml:space="preserve"> TILT: The Equitable Assignment Challenge, </w:t>
    </w:r>
    <w:r w:rsidR="00CA430D" w:rsidRPr="00CA430D">
      <w:rPr>
        <w:rFonts w:cs="Calibri"/>
        <w:color w:val="1F497D"/>
        <w:sz w:val="24"/>
        <w:szCs w:val="24"/>
      </w:rPr>
      <w:t xml:space="preserve">is licensed under </w:t>
    </w:r>
    <w:hyperlink r:id="rId2" w:history="1">
      <w:r w:rsidR="00CA430D" w:rsidRPr="00CA430D">
        <w:rPr>
          <w:rStyle w:val="Hyperlink"/>
          <w:rFonts w:cs="Calibri"/>
          <w:sz w:val="24"/>
          <w:szCs w:val="24"/>
        </w:rPr>
        <w:t>CC BY 4.0</w:t>
      </w:r>
    </w:hyperlink>
    <w:r w:rsidR="00CA430D" w:rsidRPr="00CA430D">
      <w:rPr>
        <w:rFonts w:cs="Calibri"/>
        <w:color w:val="1F497D"/>
        <w:sz w:val="24"/>
        <w:szCs w:val="24"/>
      </w:rPr>
      <w:t xml:space="preserve">. It is a derivative (with permission) of </w:t>
    </w:r>
    <w:hyperlink r:id="rId3" w:history="1">
      <w:r w:rsidR="00CA430D" w:rsidRPr="00CA430D">
        <w:rPr>
          <w:rStyle w:val="Hyperlink"/>
          <w:rFonts w:cs="Calibri"/>
          <w:sz w:val="24"/>
          <w:szCs w:val="24"/>
        </w:rPr>
        <w:t>The Unwritten Rules of College: Transparency and Its Impact on Learning</w:t>
      </w:r>
    </w:hyperlink>
    <w:r w:rsidR="00CA430D" w:rsidRPr="00CA430D">
      <w:rPr>
        <w:rFonts w:cs="Calibri"/>
        <w:color w:val="1F497D"/>
        <w:sz w:val="24"/>
        <w:szCs w:val="24"/>
      </w:rPr>
      <w:t xml:space="preserve"> by Mary-Ann </w:t>
    </w:r>
    <w:proofErr w:type="spellStart"/>
    <w:r w:rsidR="00CA430D" w:rsidRPr="00CA430D">
      <w:rPr>
        <w:rFonts w:cs="Calibri"/>
        <w:color w:val="1F497D"/>
        <w:sz w:val="24"/>
        <w:szCs w:val="24"/>
      </w:rPr>
      <w:t>Winkelmes</w:t>
    </w:r>
    <w:proofErr w:type="spellEnd"/>
    <w:r w:rsidR="00CA430D" w:rsidRPr="00CA430D">
      <w:rPr>
        <w:rFonts w:cs="Calibri"/>
        <w:color w:val="1F497D"/>
        <w:sz w:val="24"/>
        <w:szCs w:val="24"/>
      </w:rPr>
      <w:t xml:space="preserve"> used under </w:t>
    </w:r>
    <w:hyperlink r:id="rId4" w:history="1">
      <w:r w:rsidR="00CA430D" w:rsidRPr="00CA430D">
        <w:rPr>
          <w:rStyle w:val="Hyperlink"/>
          <w:rFonts w:cs="Calibri"/>
          <w:sz w:val="24"/>
          <w:szCs w:val="24"/>
        </w:rPr>
        <w:t>CC BY 4.0</w:t>
      </w:r>
    </w:hyperlink>
    <w:r w:rsidR="00CA430D" w:rsidRPr="00CA430D">
      <w:rPr>
        <w:rFonts w:cs="Calibri"/>
        <w:color w:val="1F497D"/>
        <w:sz w:val="24"/>
        <w:szCs w:val="24"/>
      </w:rPr>
      <w:t xml:space="preserve">.  </w:t>
    </w:r>
  </w:p>
  <w:p w:rsidR="00CA430D" w:rsidRDefault="00CA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45" w:rsidRDefault="00E30C45" w:rsidP="00AC7D14">
      <w:pPr>
        <w:spacing w:before="0" w:after="0" w:line="240" w:lineRule="auto"/>
      </w:pPr>
      <w:r>
        <w:separator/>
      </w:r>
    </w:p>
  </w:footnote>
  <w:footnote w:type="continuationSeparator" w:id="0">
    <w:p w:rsidR="00E30C45" w:rsidRDefault="00E30C45" w:rsidP="00AC7D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AA" w:rsidRDefault="002B320D" w:rsidP="000723AA">
    <w:pPr>
      <w:pStyle w:val="Header"/>
      <w:spacing w:after="360"/>
    </w:pPr>
    <w:r>
      <w:rPr>
        <w:noProof/>
      </w:rPr>
      <w:drawing>
        <wp:anchor distT="0" distB="0" distL="114300" distR="114300" simplePos="0" relativeHeight="251658240" behindDoc="0" locked="0" layoutInCell="1" allowOverlap="1">
          <wp:simplePos x="0" y="0"/>
          <wp:positionH relativeFrom="column">
            <wp:posOffset>3759835</wp:posOffset>
          </wp:positionH>
          <wp:positionV relativeFrom="paragraph">
            <wp:posOffset>116205</wp:posOffset>
          </wp:positionV>
          <wp:extent cx="2011680" cy="872288"/>
          <wp:effectExtent l="0" t="0" r="7620" b="4445"/>
          <wp:wrapSquare wrapText="bothSides"/>
          <wp:docPr id="1" name="Picture 1" descr="211 Tilt: Assignment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_TILT__cover1.png"/>
                  <pic:cNvPicPr/>
                </pic:nvPicPr>
                <pic:blipFill rotWithShape="1">
                  <a:blip r:embed="rId1">
                    <a:extLst>
                      <a:ext uri="{28A0092B-C50C-407E-A947-70E740481C1C}">
                        <a14:useLocalDpi xmlns:a14="http://schemas.microsoft.com/office/drawing/2010/main" val="0"/>
                      </a:ext>
                    </a:extLst>
                  </a:blip>
                  <a:srcRect l="26633" t="25323" r="26122" b="20828"/>
                  <a:stretch/>
                </pic:blipFill>
                <pic:spPr bwMode="auto">
                  <a:xfrm>
                    <a:off x="0" y="0"/>
                    <a:ext cx="2011680" cy="8722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3AA">
      <w:rPr>
        <w:noProof/>
      </w:rPr>
      <w:drawing>
        <wp:inline distT="0" distB="0" distL="0" distR="0" wp14:anchorId="5372EB44" wp14:editId="7AB883B0">
          <wp:extent cx="2779776" cy="992777"/>
          <wp:effectExtent l="0" t="0" r="1905" b="0"/>
          <wp:docPr id="17" name="Picture 17"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2">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p w:rsidR="007B078D" w:rsidRPr="00CA430D" w:rsidRDefault="007B078D" w:rsidP="007B078D">
    <w:pPr>
      <w:pStyle w:val="Header"/>
      <w:spacing w:after="360"/>
      <w:jc w:val="right"/>
      <w:rPr>
        <w:sz w:val="24"/>
        <w:szCs w:val="24"/>
      </w:rPr>
    </w:pPr>
    <w:r w:rsidRPr="007B078D">
      <w:rPr>
        <w:sz w:val="24"/>
        <w:szCs w:val="24"/>
      </w:rPr>
      <w:t xml:space="preserve">Short URL to the Canvas Shell: </w:t>
    </w:r>
    <w:r>
      <w:rPr>
        <w:sz w:val="24"/>
        <w:szCs w:val="24"/>
      </w:rPr>
      <w:br/>
    </w:r>
    <w:hyperlink r:id="rId3" w:history="1">
      <w:r w:rsidRPr="00CA430D">
        <w:rPr>
          <w:rStyle w:val="Hyperlink"/>
          <w:sz w:val="24"/>
          <w:szCs w:val="24"/>
        </w:rPr>
        <w:t>http://bit.ly/2KPpfAC</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EA8"/>
    <w:multiLevelType w:val="hybridMultilevel"/>
    <w:tmpl w:val="4A0E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56B9A"/>
    <w:multiLevelType w:val="hybridMultilevel"/>
    <w:tmpl w:val="96F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82112"/>
    <w:multiLevelType w:val="hybridMultilevel"/>
    <w:tmpl w:val="AD8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66E08"/>
    <w:multiLevelType w:val="hybridMultilevel"/>
    <w:tmpl w:val="FD728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36DE1"/>
    <w:multiLevelType w:val="hybridMultilevel"/>
    <w:tmpl w:val="32843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F7C6D"/>
    <w:multiLevelType w:val="hybridMultilevel"/>
    <w:tmpl w:val="620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3F83"/>
    <w:multiLevelType w:val="hybridMultilevel"/>
    <w:tmpl w:val="9DD8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9771F"/>
    <w:multiLevelType w:val="hybridMultilevel"/>
    <w:tmpl w:val="466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E41DC"/>
    <w:multiLevelType w:val="hybridMultilevel"/>
    <w:tmpl w:val="B582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C1401"/>
    <w:multiLevelType w:val="hybridMultilevel"/>
    <w:tmpl w:val="46D0FF28"/>
    <w:lvl w:ilvl="0" w:tplc="1446072A">
      <w:numFmt w:val="bullet"/>
      <w:lvlText w:val="-"/>
      <w:lvlJc w:val="left"/>
      <w:pPr>
        <w:ind w:left="1440" w:hanging="360"/>
      </w:pPr>
      <w:rPr>
        <w:rFonts w:ascii="Franklin Gothic Book" w:eastAsiaTheme="minorHAnsi" w:hAnsi="Franklin Gothic Book" w:cs="SourceSansPro-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873C76"/>
    <w:multiLevelType w:val="hybridMultilevel"/>
    <w:tmpl w:val="5406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65BBA"/>
    <w:multiLevelType w:val="hybridMultilevel"/>
    <w:tmpl w:val="6E60CCB0"/>
    <w:lvl w:ilvl="0" w:tplc="F22C3FA6">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E1A3E"/>
    <w:multiLevelType w:val="hybridMultilevel"/>
    <w:tmpl w:val="9752B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1E4387"/>
    <w:multiLevelType w:val="hybridMultilevel"/>
    <w:tmpl w:val="ABC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65EE0"/>
    <w:multiLevelType w:val="hybridMultilevel"/>
    <w:tmpl w:val="FECA555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3B1FCF"/>
    <w:multiLevelType w:val="hybridMultilevel"/>
    <w:tmpl w:val="E1D64D38"/>
    <w:lvl w:ilvl="0" w:tplc="1446072A">
      <w:numFmt w:val="bullet"/>
      <w:lvlText w:val="-"/>
      <w:lvlJc w:val="left"/>
      <w:pPr>
        <w:ind w:left="1440" w:hanging="360"/>
      </w:pPr>
      <w:rPr>
        <w:rFonts w:ascii="Franklin Gothic Book" w:eastAsiaTheme="minorHAnsi" w:hAnsi="Franklin Gothic Book" w:cs="SourceSansPro-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9E2435"/>
    <w:multiLevelType w:val="multilevel"/>
    <w:tmpl w:val="85940746"/>
    <w:lvl w:ilvl="0">
      <w:start w:val="1"/>
      <w:numFmt w:val="decimal"/>
      <w:lvlText w:val="%1."/>
      <w:lvlJc w:val="left"/>
      <w:pPr>
        <w:ind w:left="504" w:hanging="288"/>
      </w:pPr>
      <w:rPr>
        <w:rFonts w:hint="default"/>
      </w:rPr>
    </w:lvl>
    <w:lvl w:ilvl="1">
      <w:start w:val="1"/>
      <w:numFmt w:val="lowerLetter"/>
      <w:lvlText w:val="%2."/>
      <w:lvlJc w:val="left"/>
      <w:pPr>
        <w:ind w:left="792" w:hanging="288"/>
      </w:pPr>
      <w:rPr>
        <w:rFonts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512" w:hanging="144"/>
      </w:pPr>
      <w:rPr>
        <w:rFonts w:ascii="Symbol" w:hAnsi="Symbol" w:hint="default"/>
      </w:rPr>
    </w:lvl>
    <w:lvl w:ilvl="5">
      <w:start w:val="1"/>
      <w:numFmt w:val="bullet"/>
      <w:lvlText w:val=""/>
      <w:lvlJc w:val="left"/>
      <w:pPr>
        <w:ind w:left="1944" w:hanging="288"/>
      </w:pPr>
      <w:rPr>
        <w:rFonts w:ascii="Symbol" w:hAnsi="Symbol" w:hint="default"/>
      </w:rPr>
    </w:lvl>
    <w:lvl w:ilvl="6">
      <w:start w:val="1"/>
      <w:numFmt w:val="bullet"/>
      <w:lvlText w:val=""/>
      <w:lvlJc w:val="left"/>
      <w:pPr>
        <w:ind w:left="2232" w:hanging="288"/>
      </w:pPr>
      <w:rPr>
        <w:rFonts w:ascii="Symbol" w:hAnsi="Symbol" w:hint="default"/>
      </w:rPr>
    </w:lvl>
    <w:lvl w:ilvl="7">
      <w:start w:val="1"/>
      <w:numFmt w:val="bullet"/>
      <w:lvlText w:val=""/>
      <w:lvlJc w:val="left"/>
      <w:pPr>
        <w:ind w:left="2520" w:hanging="288"/>
      </w:pPr>
      <w:rPr>
        <w:rFonts w:ascii="Symbol" w:hAnsi="Symbol" w:hint="default"/>
      </w:rPr>
    </w:lvl>
    <w:lvl w:ilvl="8">
      <w:start w:val="1"/>
      <w:numFmt w:val="bullet"/>
      <w:lvlText w:val=""/>
      <w:lvlJc w:val="left"/>
      <w:pPr>
        <w:ind w:left="2808" w:hanging="288"/>
      </w:pPr>
      <w:rPr>
        <w:rFonts w:ascii="Symbol" w:hAnsi="Symbol" w:hint="default"/>
      </w:rPr>
    </w:lvl>
  </w:abstractNum>
  <w:abstractNum w:abstractNumId="17" w15:restartNumberingAfterBreak="0">
    <w:nsid w:val="648B64E3"/>
    <w:multiLevelType w:val="hybridMultilevel"/>
    <w:tmpl w:val="24EE48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290E2A"/>
    <w:multiLevelType w:val="multilevel"/>
    <w:tmpl w:val="2D6286A6"/>
    <w:lvl w:ilvl="0">
      <w:start w:val="1"/>
      <w:numFmt w:val="decimal"/>
      <w:lvlText w:val="%1."/>
      <w:lvlJc w:val="left"/>
      <w:pPr>
        <w:ind w:left="504" w:hanging="288"/>
      </w:pPr>
      <w:rPr>
        <w:rFonts w:hint="default"/>
      </w:rPr>
    </w:lvl>
    <w:lvl w:ilvl="1">
      <w:start w:val="1"/>
      <w:numFmt w:val="lowerLetter"/>
      <w:lvlText w:val="%2."/>
      <w:lvlJc w:val="left"/>
      <w:pPr>
        <w:ind w:left="792" w:hanging="288"/>
      </w:pPr>
      <w:rPr>
        <w:rFonts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512" w:hanging="144"/>
      </w:pPr>
      <w:rPr>
        <w:rFonts w:ascii="Symbol" w:hAnsi="Symbol" w:hint="default"/>
      </w:rPr>
    </w:lvl>
    <w:lvl w:ilvl="5">
      <w:start w:val="1"/>
      <w:numFmt w:val="bullet"/>
      <w:lvlText w:val=""/>
      <w:lvlJc w:val="left"/>
      <w:pPr>
        <w:ind w:left="1944" w:hanging="288"/>
      </w:pPr>
      <w:rPr>
        <w:rFonts w:ascii="Symbol" w:hAnsi="Symbol" w:hint="default"/>
      </w:rPr>
    </w:lvl>
    <w:lvl w:ilvl="6">
      <w:start w:val="1"/>
      <w:numFmt w:val="bullet"/>
      <w:lvlText w:val=""/>
      <w:lvlJc w:val="left"/>
      <w:pPr>
        <w:ind w:left="2232" w:hanging="288"/>
      </w:pPr>
      <w:rPr>
        <w:rFonts w:ascii="Symbol" w:hAnsi="Symbol" w:hint="default"/>
      </w:rPr>
    </w:lvl>
    <w:lvl w:ilvl="7">
      <w:start w:val="1"/>
      <w:numFmt w:val="bullet"/>
      <w:lvlText w:val=""/>
      <w:lvlJc w:val="left"/>
      <w:pPr>
        <w:ind w:left="2520" w:hanging="288"/>
      </w:pPr>
      <w:rPr>
        <w:rFonts w:ascii="Symbol" w:hAnsi="Symbol" w:hint="default"/>
      </w:rPr>
    </w:lvl>
    <w:lvl w:ilvl="8">
      <w:start w:val="1"/>
      <w:numFmt w:val="bullet"/>
      <w:lvlText w:val=""/>
      <w:lvlJc w:val="left"/>
      <w:pPr>
        <w:ind w:left="2808" w:hanging="288"/>
      </w:pPr>
      <w:rPr>
        <w:rFonts w:ascii="Symbol" w:hAnsi="Symbol" w:hint="default"/>
      </w:rPr>
    </w:lvl>
  </w:abstractNum>
  <w:abstractNum w:abstractNumId="19" w15:restartNumberingAfterBreak="0">
    <w:nsid w:val="68097583"/>
    <w:multiLevelType w:val="hybridMultilevel"/>
    <w:tmpl w:val="D6E0D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45179"/>
    <w:multiLevelType w:val="hybridMultilevel"/>
    <w:tmpl w:val="983A8C7C"/>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691A5A96"/>
    <w:multiLevelType w:val="hybridMultilevel"/>
    <w:tmpl w:val="0176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D470E"/>
    <w:multiLevelType w:val="multilevel"/>
    <w:tmpl w:val="540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673470"/>
    <w:multiLevelType w:val="hybridMultilevel"/>
    <w:tmpl w:val="EC4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D175B"/>
    <w:multiLevelType w:val="hybridMultilevel"/>
    <w:tmpl w:val="6AFA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94A8B"/>
    <w:multiLevelType w:val="hybridMultilevel"/>
    <w:tmpl w:val="F846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81975"/>
    <w:multiLevelType w:val="multilevel"/>
    <w:tmpl w:val="853CDE68"/>
    <w:lvl w:ilvl="0">
      <w:start w:val="1"/>
      <w:numFmt w:val="decimal"/>
      <w:lvlText w:val="%1."/>
      <w:lvlJc w:val="left"/>
      <w:pPr>
        <w:ind w:left="504" w:hanging="288"/>
      </w:pPr>
      <w:rPr>
        <w:rFonts w:hint="default"/>
      </w:rPr>
    </w:lvl>
    <w:lvl w:ilvl="1">
      <w:start w:val="1"/>
      <w:numFmt w:val="lowerLetter"/>
      <w:lvlText w:val="%2."/>
      <w:lvlJc w:val="left"/>
      <w:pPr>
        <w:ind w:left="792" w:hanging="288"/>
      </w:pPr>
      <w:rPr>
        <w:rFonts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512" w:hanging="144"/>
      </w:pPr>
      <w:rPr>
        <w:rFonts w:ascii="Symbol" w:hAnsi="Symbol" w:hint="default"/>
      </w:rPr>
    </w:lvl>
    <w:lvl w:ilvl="5">
      <w:start w:val="1"/>
      <w:numFmt w:val="bullet"/>
      <w:lvlText w:val=""/>
      <w:lvlJc w:val="left"/>
      <w:pPr>
        <w:ind w:left="1944" w:hanging="288"/>
      </w:pPr>
      <w:rPr>
        <w:rFonts w:ascii="Symbol" w:hAnsi="Symbol" w:hint="default"/>
      </w:rPr>
    </w:lvl>
    <w:lvl w:ilvl="6">
      <w:start w:val="1"/>
      <w:numFmt w:val="bullet"/>
      <w:lvlText w:val=""/>
      <w:lvlJc w:val="left"/>
      <w:pPr>
        <w:ind w:left="2232" w:hanging="288"/>
      </w:pPr>
      <w:rPr>
        <w:rFonts w:ascii="Symbol" w:hAnsi="Symbol" w:hint="default"/>
      </w:rPr>
    </w:lvl>
    <w:lvl w:ilvl="7">
      <w:start w:val="1"/>
      <w:numFmt w:val="bullet"/>
      <w:lvlText w:val=""/>
      <w:lvlJc w:val="left"/>
      <w:pPr>
        <w:ind w:left="2520" w:hanging="288"/>
      </w:pPr>
      <w:rPr>
        <w:rFonts w:ascii="Symbol" w:hAnsi="Symbol" w:hint="default"/>
      </w:rPr>
    </w:lvl>
    <w:lvl w:ilvl="8">
      <w:start w:val="1"/>
      <w:numFmt w:val="bullet"/>
      <w:lvlText w:val=""/>
      <w:lvlJc w:val="left"/>
      <w:pPr>
        <w:ind w:left="2808" w:hanging="288"/>
      </w:pPr>
      <w:rPr>
        <w:rFonts w:ascii="Symbol" w:hAnsi="Symbol" w:hint="default"/>
      </w:rPr>
    </w:lvl>
  </w:abstractNum>
  <w:abstractNum w:abstractNumId="28" w15:restartNumberingAfterBreak="0">
    <w:nsid w:val="793D7ADD"/>
    <w:multiLevelType w:val="hybridMultilevel"/>
    <w:tmpl w:val="83245B9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7C093948"/>
    <w:multiLevelType w:val="multilevel"/>
    <w:tmpl w:val="E7506A1C"/>
    <w:lvl w:ilvl="0">
      <w:start w:val="1"/>
      <w:numFmt w:val="decimal"/>
      <w:lvlText w:val="%1."/>
      <w:lvlJc w:val="left"/>
      <w:pPr>
        <w:ind w:left="504" w:hanging="288"/>
      </w:pPr>
      <w:rPr>
        <w:rFonts w:hint="default"/>
      </w:rPr>
    </w:lvl>
    <w:lvl w:ilvl="1">
      <w:start w:val="1"/>
      <w:numFmt w:val="bullet"/>
      <w:lvlText w:val=""/>
      <w:lvlJc w:val="left"/>
      <w:pPr>
        <w:ind w:left="792" w:hanging="288"/>
      </w:pPr>
      <w:rPr>
        <w:rFonts w:ascii="Symbol" w:hAnsi="Symbol"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512" w:hanging="144"/>
      </w:pPr>
      <w:rPr>
        <w:rFonts w:ascii="Symbol" w:hAnsi="Symbol" w:hint="default"/>
      </w:rPr>
    </w:lvl>
    <w:lvl w:ilvl="5">
      <w:start w:val="1"/>
      <w:numFmt w:val="bullet"/>
      <w:lvlText w:val=""/>
      <w:lvlJc w:val="left"/>
      <w:pPr>
        <w:ind w:left="1944" w:hanging="288"/>
      </w:pPr>
      <w:rPr>
        <w:rFonts w:ascii="Symbol" w:hAnsi="Symbol" w:hint="default"/>
      </w:rPr>
    </w:lvl>
    <w:lvl w:ilvl="6">
      <w:start w:val="1"/>
      <w:numFmt w:val="bullet"/>
      <w:lvlText w:val=""/>
      <w:lvlJc w:val="left"/>
      <w:pPr>
        <w:ind w:left="2232" w:hanging="288"/>
      </w:pPr>
      <w:rPr>
        <w:rFonts w:ascii="Symbol" w:hAnsi="Symbol" w:hint="default"/>
      </w:rPr>
    </w:lvl>
    <w:lvl w:ilvl="7">
      <w:start w:val="1"/>
      <w:numFmt w:val="bullet"/>
      <w:lvlText w:val=""/>
      <w:lvlJc w:val="left"/>
      <w:pPr>
        <w:ind w:left="2520" w:hanging="288"/>
      </w:pPr>
      <w:rPr>
        <w:rFonts w:ascii="Symbol" w:hAnsi="Symbol" w:hint="default"/>
      </w:rPr>
    </w:lvl>
    <w:lvl w:ilvl="8">
      <w:start w:val="1"/>
      <w:numFmt w:val="bullet"/>
      <w:lvlText w:val=""/>
      <w:lvlJc w:val="left"/>
      <w:pPr>
        <w:ind w:left="2808" w:hanging="288"/>
      </w:pPr>
      <w:rPr>
        <w:rFonts w:ascii="Symbol" w:hAnsi="Symbol" w:hint="default"/>
      </w:rPr>
    </w:lvl>
  </w:abstractNum>
  <w:abstractNum w:abstractNumId="30" w15:restartNumberingAfterBreak="0">
    <w:nsid w:val="7DC2405A"/>
    <w:multiLevelType w:val="hybridMultilevel"/>
    <w:tmpl w:val="1AD4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1"/>
  </w:num>
  <w:num w:numId="4">
    <w:abstractNumId w:val="11"/>
  </w:num>
  <w:num w:numId="5">
    <w:abstractNumId w:val="22"/>
  </w:num>
  <w:num w:numId="6">
    <w:abstractNumId w:val="1"/>
  </w:num>
  <w:num w:numId="7">
    <w:abstractNumId w:val="7"/>
  </w:num>
  <w:num w:numId="8">
    <w:abstractNumId w:val="13"/>
  </w:num>
  <w:num w:numId="9">
    <w:abstractNumId w:val="2"/>
  </w:num>
  <w:num w:numId="10">
    <w:abstractNumId w:val="8"/>
  </w:num>
  <w:num w:numId="11">
    <w:abstractNumId w:val="5"/>
  </w:num>
  <w:num w:numId="12">
    <w:abstractNumId w:val="19"/>
  </w:num>
  <w:num w:numId="13">
    <w:abstractNumId w:val="24"/>
  </w:num>
  <w:num w:numId="14">
    <w:abstractNumId w:val="25"/>
  </w:num>
  <w:num w:numId="15">
    <w:abstractNumId w:val="21"/>
  </w:num>
  <w:num w:numId="16">
    <w:abstractNumId w:val="3"/>
  </w:num>
  <w:num w:numId="17">
    <w:abstractNumId w:val="0"/>
  </w:num>
  <w:num w:numId="18">
    <w:abstractNumId w:val="29"/>
  </w:num>
  <w:num w:numId="19">
    <w:abstractNumId w:val="18"/>
  </w:num>
  <w:num w:numId="20">
    <w:abstractNumId w:val="16"/>
  </w:num>
  <w:num w:numId="21">
    <w:abstractNumId w:val="27"/>
  </w:num>
  <w:num w:numId="22">
    <w:abstractNumId w:val="28"/>
  </w:num>
  <w:num w:numId="23">
    <w:abstractNumId w:val="12"/>
  </w:num>
  <w:num w:numId="24">
    <w:abstractNumId w:val="20"/>
  </w:num>
  <w:num w:numId="25">
    <w:abstractNumId w:val="15"/>
  </w:num>
  <w:num w:numId="26">
    <w:abstractNumId w:val="9"/>
  </w:num>
  <w:num w:numId="27">
    <w:abstractNumId w:val="17"/>
  </w:num>
  <w:num w:numId="28">
    <w:abstractNumId w:val="14"/>
  </w:num>
  <w:num w:numId="29">
    <w:abstractNumId w:val="4"/>
  </w:num>
  <w:num w:numId="30">
    <w:abstractNumId w:val="26"/>
  </w:num>
  <w:num w:numId="31">
    <w:abstractNumId w:val="10"/>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AA"/>
    <w:rsid w:val="000723AA"/>
    <w:rsid w:val="001179FB"/>
    <w:rsid w:val="001609FB"/>
    <w:rsid w:val="001857CC"/>
    <w:rsid w:val="00187C1A"/>
    <w:rsid w:val="001F1ECC"/>
    <w:rsid w:val="0024560F"/>
    <w:rsid w:val="00257A99"/>
    <w:rsid w:val="002642CE"/>
    <w:rsid w:val="002B320D"/>
    <w:rsid w:val="003839ED"/>
    <w:rsid w:val="004622DE"/>
    <w:rsid w:val="004D7FE7"/>
    <w:rsid w:val="00634221"/>
    <w:rsid w:val="00661677"/>
    <w:rsid w:val="006F51B0"/>
    <w:rsid w:val="007320C9"/>
    <w:rsid w:val="007B078D"/>
    <w:rsid w:val="009120E0"/>
    <w:rsid w:val="00965B90"/>
    <w:rsid w:val="009767D5"/>
    <w:rsid w:val="009F0BE1"/>
    <w:rsid w:val="00AC7D14"/>
    <w:rsid w:val="00B82F1A"/>
    <w:rsid w:val="00BC533E"/>
    <w:rsid w:val="00C4716D"/>
    <w:rsid w:val="00C90C8B"/>
    <w:rsid w:val="00CA430D"/>
    <w:rsid w:val="00D007F6"/>
    <w:rsid w:val="00E01D47"/>
    <w:rsid w:val="00E30C45"/>
    <w:rsid w:val="00E63EFD"/>
    <w:rsid w:val="00E94E88"/>
    <w:rsid w:val="00ED5F95"/>
    <w:rsid w:val="00F40FCB"/>
    <w:rsid w:val="00F6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1A3A"/>
  <w15:chartTrackingRefBased/>
  <w15:docId w15:val="{2A2260AE-4F1D-4770-83DC-4C35EAD2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F95"/>
    <w:rPr>
      <w:rFonts w:ascii="Franklin Gothic Book" w:hAnsi="Franklin Gothic Book"/>
      <w:sz w:val="22"/>
    </w:rPr>
  </w:style>
  <w:style w:type="paragraph" w:styleId="Heading1">
    <w:name w:val="heading 1"/>
    <w:basedOn w:val="Normal"/>
    <w:next w:val="Normal"/>
    <w:link w:val="Heading1Char"/>
    <w:uiPriority w:val="9"/>
    <w:qFormat/>
    <w:rsid w:val="00B82F1A"/>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B82F1A"/>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B82F1A"/>
    <w:pPr>
      <w:outlineLvl w:val="2"/>
    </w:pPr>
    <w:rPr>
      <w:sz w:val="24"/>
    </w:rPr>
  </w:style>
  <w:style w:type="paragraph" w:styleId="Heading4">
    <w:name w:val="heading 4"/>
    <w:aliases w:val="Date and Brief No"/>
    <w:basedOn w:val="Date-Rightaligned"/>
    <w:next w:val="Normal"/>
    <w:link w:val="Heading4Char"/>
    <w:uiPriority w:val="9"/>
    <w:rsid w:val="00B82F1A"/>
    <w:pPr>
      <w:ind w:left="6930"/>
      <w:jc w:val="left"/>
      <w:outlineLvl w:val="3"/>
    </w:pPr>
    <w:rPr>
      <w:b/>
    </w:rPr>
  </w:style>
  <w:style w:type="paragraph" w:styleId="Heading5">
    <w:name w:val="heading 5"/>
    <w:basedOn w:val="Normal"/>
    <w:next w:val="Normal"/>
    <w:link w:val="Heading5Char"/>
    <w:uiPriority w:val="99"/>
    <w:semiHidden/>
    <w:rsid w:val="0063422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57A99"/>
    <w:pPr>
      <w:autoSpaceDE w:val="0"/>
      <w:autoSpaceDN w:val="0"/>
      <w:adjustRightInd w:val="0"/>
      <w:spacing w:after="0" w:line="280" w:lineRule="atLeast"/>
      <w:textAlignment w:val="center"/>
    </w:pPr>
    <w:rPr>
      <w:rFonts w:cs="Franklin Gothic Book"/>
      <w:color w:val="000000"/>
    </w:rPr>
  </w:style>
  <w:style w:type="paragraph" w:customStyle="1" w:styleId="NoParagraphStyle">
    <w:name w:val="[No Paragraph Style]"/>
    <w:rsid w:val="00ED5F95"/>
    <w:pPr>
      <w:widowControl w:val="0"/>
      <w:autoSpaceDE w:val="0"/>
      <w:autoSpaceDN w:val="0"/>
      <w:adjustRightInd w:val="0"/>
      <w:textAlignment w:val="center"/>
    </w:pPr>
    <w:rPr>
      <w:rFonts w:ascii="Franklin Gothic Book" w:hAnsi="Franklin Gothic Book" w:cs="MinionPro-Regular"/>
      <w:color w:val="000000"/>
      <w:sz w:val="22"/>
      <w:szCs w:val="24"/>
    </w:rPr>
  </w:style>
  <w:style w:type="character" w:customStyle="1" w:styleId="Heading2Char">
    <w:name w:val="Heading 2 Char"/>
    <w:basedOn w:val="DefaultParagraphFont"/>
    <w:link w:val="Heading2"/>
    <w:uiPriority w:val="9"/>
    <w:rsid w:val="00B82F1A"/>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9120E0"/>
    <w:pPr>
      <w:widowControl w:val="0"/>
      <w:suppressAutoHyphens/>
      <w:autoSpaceDE w:val="0"/>
      <w:autoSpaceDN w:val="0"/>
      <w:adjustRightInd w:val="0"/>
      <w:spacing w:line="280" w:lineRule="atLeast"/>
      <w:textAlignment w:val="center"/>
    </w:pPr>
    <w:rPr>
      <w:rFonts w:cs="SourceSansPro-Light"/>
      <w:color w:val="000000"/>
      <w:szCs w:val="21"/>
    </w:rPr>
  </w:style>
  <w:style w:type="character" w:customStyle="1" w:styleId="BodyCopyChar">
    <w:name w:val="Body Copy Char"/>
    <w:basedOn w:val="DefaultParagraphFont"/>
    <w:link w:val="BodyCopy"/>
    <w:rsid w:val="009120E0"/>
    <w:rPr>
      <w:rFonts w:ascii="Franklin Gothic Book" w:hAnsi="Franklin Gothic Book" w:cs="SourceSansPro-Light"/>
      <w:color w:val="000000"/>
      <w:sz w:val="22"/>
      <w:szCs w:val="21"/>
    </w:rPr>
  </w:style>
  <w:style w:type="paragraph" w:customStyle="1" w:styleId="Bullets">
    <w:name w:val="Bullets"/>
    <w:basedOn w:val="Normal"/>
    <w:link w:val="BulletsChar"/>
    <w:qFormat/>
    <w:rsid w:val="009120E0"/>
    <w:pPr>
      <w:widowControl w:val="0"/>
      <w:numPr>
        <w:numId w:val="4"/>
      </w:numPr>
      <w:suppressAutoHyphens/>
      <w:autoSpaceDE w:val="0"/>
      <w:autoSpaceDN w:val="0"/>
      <w:adjustRightInd w:val="0"/>
      <w:spacing w:line="280" w:lineRule="atLeast"/>
      <w:textAlignment w:val="center"/>
    </w:pPr>
    <w:rPr>
      <w:rFonts w:cs="SourceSansPro-Light"/>
      <w:color w:val="000000"/>
      <w:szCs w:val="21"/>
    </w:rPr>
  </w:style>
  <w:style w:type="character" w:customStyle="1" w:styleId="BulletsChar">
    <w:name w:val="Bullets Char"/>
    <w:basedOn w:val="DefaultParagraphFont"/>
    <w:link w:val="Bullets"/>
    <w:rsid w:val="009120E0"/>
    <w:rPr>
      <w:rFonts w:ascii="Franklin Gothic Book" w:hAnsi="Franklin Gothic Book" w:cs="SourceSansPro-Light"/>
      <w:color w:val="000000"/>
      <w:sz w:val="22"/>
      <w:szCs w:val="21"/>
    </w:rPr>
  </w:style>
  <w:style w:type="paragraph" w:customStyle="1" w:styleId="ContactBody">
    <w:name w:val="Contact Body"/>
    <w:basedOn w:val="BasicParagraph"/>
    <w:link w:val="ContactBodyChar"/>
    <w:qFormat/>
    <w:rsid w:val="00B82F1A"/>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B82F1A"/>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semiHidden/>
    <w:rsid w:val="00257A99"/>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semiHidden/>
    <w:rsid w:val="00E01D4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qFormat/>
    <w:rsid w:val="00B82F1A"/>
    <w:rPr>
      <w:bCs/>
      <w:sz w:val="20"/>
    </w:rPr>
  </w:style>
  <w:style w:type="character" w:customStyle="1" w:styleId="ContactHeaderChar">
    <w:name w:val="Contact Header Char"/>
    <w:basedOn w:val="DefaultParagraphFont"/>
    <w:link w:val="ContactHeader"/>
    <w:rsid w:val="00B82F1A"/>
    <w:rPr>
      <w:rFonts w:ascii="Franklin Gothic Medium" w:hAnsi="Franklin Gothic Medium" w:cs="SourceSansPro-Light"/>
      <w:bCs/>
      <w:color w:val="0071CE"/>
      <w:szCs w:val="21"/>
    </w:rPr>
  </w:style>
  <w:style w:type="character" w:customStyle="1" w:styleId="Heading1Char">
    <w:name w:val="Heading 1 Char"/>
    <w:basedOn w:val="DefaultParagraphFont"/>
    <w:link w:val="Heading1"/>
    <w:uiPriority w:val="9"/>
    <w:rsid w:val="00B82F1A"/>
    <w:rPr>
      <w:rFonts w:ascii="Franklin Gothic Medium" w:hAnsi="Franklin Gothic Medium" w:cs="SourceSansPro-Bold"/>
      <w:b/>
      <w:bCs/>
      <w:caps/>
      <w:color w:val="173963"/>
      <w:sz w:val="40"/>
      <w:szCs w:val="40"/>
    </w:rPr>
  </w:style>
  <w:style w:type="character" w:customStyle="1" w:styleId="Contactname-BOLD">
    <w:name w:val="Contact name - BOLD"/>
    <w:uiPriority w:val="99"/>
    <w:semiHidden/>
    <w:rsid w:val="00257A99"/>
    <w:rPr>
      <w:rFonts w:ascii="Franklin Gothic Medium" w:hAnsi="Franklin Gothic Medium"/>
    </w:rPr>
  </w:style>
  <w:style w:type="paragraph" w:customStyle="1" w:styleId="Date-Rightaligned">
    <w:name w:val="Date - Right aligned"/>
    <w:basedOn w:val="Normal"/>
    <w:uiPriority w:val="99"/>
    <w:qFormat/>
    <w:rsid w:val="00257A99"/>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3Char">
    <w:name w:val="Heading 3 Char"/>
    <w:basedOn w:val="DefaultParagraphFont"/>
    <w:link w:val="Heading3"/>
    <w:uiPriority w:val="9"/>
    <w:rsid w:val="00B82F1A"/>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B82F1A"/>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99"/>
    <w:semiHidden/>
    <w:rsid w:val="00E0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E0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customStyle="1" w:styleId="Date-RightAligned0">
    <w:name w:val="Date-Right Aligned"/>
    <w:basedOn w:val="Normal"/>
    <w:qFormat/>
    <w:rsid w:val="00B82F1A"/>
    <w:pPr>
      <w:spacing w:after="0" w:line="288" w:lineRule="auto"/>
      <w:jc w:val="right"/>
    </w:pPr>
    <w:rPr>
      <w:color w:val="6D6E71"/>
      <w:sz w:val="18"/>
    </w:rPr>
  </w:style>
  <w:style w:type="paragraph" w:customStyle="1" w:styleId="FeaturedQuote">
    <w:name w:val="Featured Quote"/>
    <w:basedOn w:val="BodyCopy"/>
    <w:next w:val="BodyCopy"/>
    <w:qFormat/>
    <w:rsid w:val="00B82F1A"/>
    <w:pPr>
      <w:ind w:left="1440" w:right="1440"/>
      <w:jc w:val="center"/>
    </w:pPr>
    <w:rPr>
      <w:i/>
      <w:color w:val="003764"/>
    </w:rPr>
  </w:style>
  <w:style w:type="paragraph" w:styleId="Footer">
    <w:name w:val="footer"/>
    <w:basedOn w:val="Normal"/>
    <w:link w:val="FooterChar"/>
    <w:uiPriority w:val="99"/>
    <w:rsid w:val="00257A99"/>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E01D47"/>
    <w:rPr>
      <w:rFonts w:ascii="Franklin Gothic Book" w:hAnsi="Franklin Gothic Book"/>
      <w:szCs w:val="22"/>
    </w:rPr>
  </w:style>
  <w:style w:type="paragraph" w:styleId="Header">
    <w:name w:val="header"/>
    <w:basedOn w:val="Normal"/>
    <w:link w:val="HeaderChar"/>
    <w:uiPriority w:val="99"/>
    <w:semiHidden/>
    <w:rsid w:val="00257A99"/>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semiHidden/>
    <w:rsid w:val="00E01D47"/>
    <w:rPr>
      <w:rFonts w:ascii="Franklin Gothic Book" w:hAnsi="Franklin Gothic Book"/>
      <w:szCs w:val="22"/>
    </w:rPr>
  </w:style>
  <w:style w:type="paragraph" w:customStyle="1" w:styleId="Header4-Contactinfo">
    <w:name w:val="Header 4 - Contact info"/>
    <w:basedOn w:val="NoParagraphStyle"/>
    <w:uiPriority w:val="99"/>
    <w:semiHidden/>
    <w:rsid w:val="00257A99"/>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semiHidden/>
    <w:rsid w:val="00257A99"/>
    <w:rPr>
      <w:rFonts w:ascii="Franklin Gothic Book" w:hAnsi="Franklin Gothic Book"/>
      <w:color w:val="0563C1" w:themeColor="hyperlink"/>
      <w:u w:val="single"/>
    </w:rPr>
  </w:style>
  <w:style w:type="character" w:customStyle="1" w:styleId="ItalEmphasis">
    <w:name w:val="Ital Emphasis"/>
    <w:uiPriority w:val="99"/>
    <w:semiHidden/>
    <w:rsid w:val="00257A99"/>
    <w:rPr>
      <w:rFonts w:ascii="Franklin Gothic Book" w:hAnsi="Franklin Gothic Book"/>
      <w:i/>
      <w:iCs/>
    </w:rPr>
  </w:style>
  <w:style w:type="paragraph" w:customStyle="1" w:styleId="ItalicEmphasis">
    <w:name w:val="Italic Emphasis"/>
    <w:basedOn w:val="Normal"/>
    <w:link w:val="ItalicEmphasisChar"/>
    <w:semiHidden/>
    <w:rsid w:val="00257A99"/>
    <w:pPr>
      <w:widowControl w:val="0"/>
      <w:suppressAutoHyphens/>
      <w:autoSpaceDE w:val="0"/>
      <w:autoSpaceDN w:val="0"/>
      <w:adjustRightInd w:val="0"/>
      <w:spacing w:before="120" w:after="0" w:line="280" w:lineRule="atLeast"/>
      <w:textAlignment w:val="center"/>
    </w:pPr>
    <w:rPr>
      <w:rFonts w:cs="SourceSansPro-Light"/>
      <w:b/>
      <w:i/>
      <w:color w:val="000000"/>
      <w:szCs w:val="21"/>
    </w:rPr>
  </w:style>
  <w:style w:type="character" w:customStyle="1" w:styleId="ItalicEmphasisChar">
    <w:name w:val="Italic Emphasis Char"/>
    <w:basedOn w:val="DefaultParagraphFont"/>
    <w:link w:val="ItalicEmphasis"/>
    <w:semiHidden/>
    <w:rsid w:val="00257A99"/>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B82F1A"/>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B82F1A"/>
    <w:rPr>
      <w:rFonts w:ascii="Franklin Gothic Medium" w:hAnsi="Franklin Gothic Medium"/>
      <w:caps/>
      <w:color w:val="5B9BD5" w:themeColor="accent1"/>
      <w:sz w:val="24"/>
      <w:szCs w:val="24"/>
    </w:rPr>
  </w:style>
  <w:style w:type="paragraph" w:styleId="NoSpacing">
    <w:name w:val="No Spacing"/>
    <w:uiPriority w:val="1"/>
    <w:qFormat/>
    <w:rsid w:val="00B82F1A"/>
    <w:pPr>
      <w:spacing w:after="0" w:line="240" w:lineRule="auto"/>
    </w:pPr>
    <w:rPr>
      <w:rFonts w:ascii="Franklin Gothic Book" w:hAnsi="Franklin Gothic Book"/>
    </w:rPr>
  </w:style>
  <w:style w:type="paragraph" w:styleId="Subtitle">
    <w:name w:val="Subtitle"/>
    <w:basedOn w:val="Normal"/>
    <w:next w:val="Normal"/>
    <w:link w:val="SubtitleChar"/>
    <w:uiPriority w:val="11"/>
    <w:qFormat/>
    <w:rsid w:val="00257A99"/>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E01D4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semiHidden/>
    <w:rsid w:val="00257A99"/>
    <w:rPr>
      <w:i/>
      <w:iCs/>
      <w:color w:val="404040" w:themeColor="text1" w:themeTint="BF"/>
    </w:rPr>
  </w:style>
  <w:style w:type="character" w:styleId="Emphasis">
    <w:name w:val="Emphasis"/>
    <w:basedOn w:val="DefaultParagraphFont"/>
    <w:uiPriority w:val="20"/>
    <w:semiHidden/>
    <w:rsid w:val="00257A99"/>
    <w:rPr>
      <w:i/>
      <w:iCs/>
    </w:rPr>
  </w:style>
  <w:style w:type="character" w:styleId="IntenseEmphasis">
    <w:name w:val="Intense Emphasis"/>
    <w:basedOn w:val="DefaultParagraphFont"/>
    <w:uiPriority w:val="21"/>
    <w:semiHidden/>
    <w:rsid w:val="00257A99"/>
    <w:rPr>
      <w:i/>
      <w:iCs/>
      <w:color w:val="5B9BD5" w:themeColor="accent1"/>
    </w:rPr>
  </w:style>
  <w:style w:type="character" w:styleId="Strong">
    <w:name w:val="Strong"/>
    <w:basedOn w:val="DefaultParagraphFont"/>
    <w:uiPriority w:val="22"/>
    <w:semiHidden/>
    <w:rsid w:val="00257A99"/>
    <w:rPr>
      <w:b/>
      <w:bCs/>
    </w:rPr>
  </w:style>
  <w:style w:type="paragraph" w:styleId="Quote">
    <w:name w:val="Quote"/>
    <w:basedOn w:val="Normal"/>
    <w:next w:val="Normal"/>
    <w:link w:val="QuoteChar"/>
    <w:uiPriority w:val="29"/>
    <w:semiHidden/>
    <w:rsid w:val="00257A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01D47"/>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semiHidden/>
    <w:rsid w:val="00257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01D47"/>
    <w:rPr>
      <w:rFonts w:ascii="Franklin Gothic Book" w:hAnsi="Franklin Gothic Book"/>
      <w:i/>
      <w:iCs/>
      <w:color w:val="5B9BD5" w:themeColor="accent1"/>
    </w:rPr>
  </w:style>
  <w:style w:type="character" w:styleId="SubtleReference">
    <w:name w:val="Subtle Reference"/>
    <w:basedOn w:val="DefaultParagraphFont"/>
    <w:uiPriority w:val="31"/>
    <w:semiHidden/>
    <w:rsid w:val="00257A99"/>
    <w:rPr>
      <w:smallCaps/>
      <w:color w:val="5A5A5A" w:themeColor="text1" w:themeTint="A5"/>
    </w:rPr>
  </w:style>
  <w:style w:type="character" w:styleId="IntenseReference">
    <w:name w:val="Intense Reference"/>
    <w:basedOn w:val="DefaultParagraphFont"/>
    <w:uiPriority w:val="32"/>
    <w:semiHidden/>
    <w:rsid w:val="00257A99"/>
    <w:rPr>
      <w:b/>
      <w:bCs/>
      <w:smallCaps/>
      <w:color w:val="5B9BD5" w:themeColor="accent1"/>
      <w:spacing w:val="5"/>
    </w:rPr>
  </w:style>
  <w:style w:type="character" w:styleId="BookTitle">
    <w:name w:val="Book Title"/>
    <w:basedOn w:val="DefaultParagraphFont"/>
    <w:uiPriority w:val="33"/>
    <w:semiHidden/>
    <w:rsid w:val="00257A99"/>
    <w:rPr>
      <w:b/>
      <w:bCs/>
      <w:i/>
      <w:iCs/>
      <w:spacing w:val="5"/>
    </w:rPr>
  </w:style>
  <w:style w:type="paragraph" w:styleId="ListParagraph">
    <w:name w:val="List Paragraph"/>
    <w:basedOn w:val="Normal"/>
    <w:uiPriority w:val="34"/>
    <w:qFormat/>
    <w:rsid w:val="00257A99"/>
    <w:pPr>
      <w:ind w:left="720"/>
      <w:contextualSpacing/>
    </w:pPr>
  </w:style>
  <w:style w:type="paragraph" w:styleId="NormalWeb">
    <w:name w:val="Normal (Web)"/>
    <w:basedOn w:val="Normal"/>
    <w:uiPriority w:val="99"/>
    <w:unhideWhenUsed/>
    <w:rsid w:val="00E63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320C9"/>
    <w:pPr>
      <w:widowControl w:val="0"/>
      <w:autoSpaceDE w:val="0"/>
      <w:autoSpaceDN w:val="0"/>
      <w:spacing w:before="0" w:after="0" w:line="240" w:lineRule="auto"/>
    </w:pPr>
    <w:rPr>
      <w:rFonts w:ascii="Arial" w:eastAsia="Arial" w:hAnsi="Arial" w:cs="Arial"/>
      <w:szCs w:val="22"/>
    </w:rPr>
  </w:style>
  <w:style w:type="paragraph" w:styleId="Caption">
    <w:name w:val="caption"/>
    <w:basedOn w:val="Normal"/>
    <w:next w:val="Normal"/>
    <w:uiPriority w:val="35"/>
    <w:semiHidden/>
    <w:unhideWhenUsed/>
    <w:qFormat/>
    <w:rsid w:val="007320C9"/>
    <w:pPr>
      <w:spacing w:before="0" w:after="200" w:line="240" w:lineRule="auto"/>
    </w:pPr>
    <w:rPr>
      <w:rFonts w:asciiTheme="minorHAnsi" w:hAnsiTheme="minorHAnsi"/>
      <w:i/>
      <w:iCs/>
      <w:color w:val="44546A" w:themeColor="text2"/>
      <w:sz w:val="18"/>
      <w:szCs w:val="18"/>
    </w:rPr>
  </w:style>
  <w:style w:type="paragraph" w:styleId="EndnoteText">
    <w:name w:val="endnote text"/>
    <w:basedOn w:val="Normal"/>
    <w:link w:val="EndnoteTextChar"/>
    <w:uiPriority w:val="99"/>
    <w:semiHidden/>
    <w:unhideWhenUsed/>
    <w:rsid w:val="009F0BE1"/>
    <w:pPr>
      <w:spacing w:before="0" w:after="0" w:line="240" w:lineRule="auto"/>
    </w:pPr>
    <w:rPr>
      <w:rFonts w:asciiTheme="minorHAnsi" w:hAnsiTheme="minorHAnsi"/>
      <w:sz w:val="20"/>
    </w:rPr>
  </w:style>
  <w:style w:type="character" w:customStyle="1" w:styleId="EndnoteTextChar">
    <w:name w:val="Endnote Text Char"/>
    <w:basedOn w:val="DefaultParagraphFont"/>
    <w:link w:val="EndnoteText"/>
    <w:uiPriority w:val="99"/>
    <w:semiHidden/>
    <w:rsid w:val="009F0BE1"/>
  </w:style>
  <w:style w:type="character" w:styleId="EndnoteReference">
    <w:name w:val="endnote reference"/>
    <w:basedOn w:val="DefaultParagraphFont"/>
    <w:uiPriority w:val="99"/>
    <w:semiHidden/>
    <w:unhideWhenUsed/>
    <w:rsid w:val="009F0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unlv.edu/provost/teachingandlearning" TargetMode="External"/><Relationship Id="rId2" Type="http://schemas.openxmlformats.org/officeDocument/2006/relationships/hyperlink" Target="https://creativecommons.org/licenses/by/4.0/" TargetMode="External"/><Relationship Id="rId1" Type="http://schemas.openxmlformats.org/officeDocument/2006/relationships/hyperlink" Target="file:///C:\Users\jwhetham\Documents\sbctc.edu" TargetMode="External"/><Relationship Id="rId4" Type="http://schemas.openxmlformats.org/officeDocument/2006/relationships/hyperlink" Target="https://creativecommons.org/licenses/by-nc-sa/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unlv.edu/provost/teachingandlearning" TargetMode="External"/><Relationship Id="rId2" Type="http://schemas.openxmlformats.org/officeDocument/2006/relationships/hyperlink" Target="https://creativecommons.org/licenses/by/4.0/" TargetMode="External"/><Relationship Id="rId1" Type="http://schemas.openxmlformats.org/officeDocument/2006/relationships/hyperlink" Target="file:///C:\Users\jwhetham\Documents\sbctc.edu" TargetMode="External"/><Relationship Id="rId4"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it.ly/2KPpfAC"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ons%20Office\Branding\Brand%20refresh\Final%20templates\Word%20templates\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6170-5319-4D4E-9E76-866B5710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Theme.dotx</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Rose</dc:creator>
  <cp:keywords/>
  <dc:description/>
  <cp:lastModifiedBy>Jennifer Whetham</cp:lastModifiedBy>
  <cp:revision>2</cp:revision>
  <dcterms:created xsi:type="dcterms:W3CDTF">2018-09-06T16:10:00Z</dcterms:created>
  <dcterms:modified xsi:type="dcterms:W3CDTF">2018-09-06T16:10:00Z</dcterms:modified>
</cp:coreProperties>
</file>